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A19027">
      <w:pPr>
        <w:spacing w:line="360" w:lineRule="auto"/>
        <w:outlineLvl w:val="1"/>
        <w:rPr>
          <w:rFonts w:hint="eastAsia" w:ascii="宋体" w:hAnsi="宋体" w:cs="宋体"/>
          <w:b/>
          <w:szCs w:val="21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6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1310"/>
        <w:gridCol w:w="619"/>
        <w:gridCol w:w="6718"/>
      </w:tblGrid>
      <w:tr w14:paraId="095C6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Header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83CC">
            <w:pPr>
              <w:pStyle w:val="8"/>
              <w:kinsoku w:val="0"/>
              <w:overflowPunct w:val="0"/>
              <w:spacing w:line="280" w:lineRule="exact"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评标项目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8E1A8">
            <w:pPr>
              <w:pStyle w:val="8"/>
              <w:kinsoku w:val="0"/>
              <w:overflowPunct w:val="0"/>
              <w:spacing w:line="280" w:lineRule="exact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评标分项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5A753">
            <w:pPr>
              <w:pStyle w:val="8"/>
              <w:kinsoku w:val="0"/>
              <w:overflowPunct w:val="0"/>
              <w:spacing w:line="280" w:lineRule="exact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分值</w:t>
            </w:r>
          </w:p>
        </w:tc>
        <w:tc>
          <w:tcPr>
            <w:tcW w:w="6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0E4F5">
            <w:pPr>
              <w:pStyle w:val="8"/>
              <w:kinsoku w:val="0"/>
              <w:overflowPunct w:val="0"/>
              <w:spacing w:line="280" w:lineRule="exact"/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子项目及分值</w:t>
            </w:r>
          </w:p>
        </w:tc>
      </w:tr>
      <w:tr w14:paraId="0748D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0385B">
            <w:pPr>
              <w:widowControl/>
              <w:adjustRightInd w:val="0"/>
              <w:snapToGrid w:val="0"/>
              <w:spacing w:line="280" w:lineRule="exact"/>
              <w:ind w:left="-78" w:leftChars="-37" w:right="-86" w:rightChars="-41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  <w:p w14:paraId="7C099CB3">
            <w:pPr>
              <w:widowControl/>
              <w:adjustRightInd w:val="0"/>
              <w:snapToGrid w:val="0"/>
              <w:spacing w:line="280" w:lineRule="exact"/>
              <w:ind w:left="-78" w:leftChars="-37" w:right="-86" w:rightChars="-41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  <w:p w14:paraId="1036E24B">
            <w:pPr>
              <w:widowControl/>
              <w:adjustRightInd w:val="0"/>
              <w:snapToGrid w:val="0"/>
              <w:spacing w:line="280" w:lineRule="exact"/>
              <w:ind w:left="-78" w:leftChars="-37" w:right="-86" w:rightChars="-41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价格部分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/>
                <w:sz w:val="24"/>
              </w:rPr>
              <w:t>分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6B400">
            <w:pPr>
              <w:widowControl/>
              <w:adjustRightInd w:val="0"/>
              <w:snapToGrid w:val="0"/>
              <w:spacing w:line="280" w:lineRule="exact"/>
              <w:ind w:left="-78" w:leftChars="-37" w:right="-86" w:rightChars="-41"/>
              <w:jc w:val="center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价格</w:t>
            </w:r>
            <w:r>
              <w:rPr>
                <w:rFonts w:hint="eastAsia" w:ascii="仿宋_GB2312" w:eastAsia="仿宋_GB2312" w:hAnsiTheme="majorEastAsia"/>
                <w:sz w:val="24"/>
              </w:rPr>
              <w:t>评议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41AB2">
            <w:pPr>
              <w:spacing w:line="280" w:lineRule="exact"/>
              <w:jc w:val="center"/>
              <w:rPr>
                <w:rFonts w:hint="eastAsia" w:ascii="仿宋_GB2312" w:eastAsia="仿宋_GB2312" w:hAnsiTheme="majorEastAsia"/>
                <w:color w:val="FF000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 w:hAnsiTheme="majorEastAsia"/>
                <w:color w:val="FF0000"/>
                <w:sz w:val="24"/>
              </w:rPr>
              <w:t xml:space="preserve"> </w:t>
            </w:r>
          </w:p>
        </w:tc>
        <w:tc>
          <w:tcPr>
            <w:tcW w:w="6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10F6F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通过符合性审查的有效报价，进入价格评议环节。</w:t>
            </w:r>
          </w:p>
          <w:p w14:paraId="65B9D709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本项目价格评议采取低价优先法计算，即满足磋商文件要求且最后报价最低的供应商的价格为磋商基准价，其价格分为满分。其他供应商的价格分统一按照下列公式计算：</w:t>
            </w:r>
          </w:p>
          <w:p w14:paraId="257B5993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磋商报价得分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=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（磋商基准价/最后磋商报价）×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%×100。</w:t>
            </w:r>
          </w:p>
          <w:p w14:paraId="08282610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说明：小数点后保留2位小数。</w:t>
            </w:r>
          </w:p>
        </w:tc>
      </w:tr>
      <w:tr w14:paraId="07F18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</w:trPr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E77B022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539F2146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2CB84201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409DC9C7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7F76561D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20498112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1AB908B5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71BDC4B4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6237C12A">
            <w:pPr>
              <w:widowControl/>
              <w:spacing w:line="280" w:lineRule="exact"/>
              <w:jc w:val="center"/>
              <w:rPr>
                <w:rFonts w:hint="eastAsia" w:ascii="黑体" w:hAnsi="黑体" w:eastAsia="黑体" w:cs="仿宋"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</w:rPr>
              <w:t>商务部分</w:t>
            </w:r>
            <w:r>
              <w:rPr>
                <w:rFonts w:ascii="黑体" w:hAnsi="黑体" w:eastAsia="黑体" w:cs="仿宋"/>
                <w:kern w:val="0"/>
                <w:sz w:val="24"/>
              </w:rPr>
              <w:t>30</w:t>
            </w:r>
            <w:r>
              <w:rPr>
                <w:rFonts w:hint="eastAsia" w:ascii="黑体" w:hAnsi="黑体" w:eastAsia="黑体" w:cs="仿宋"/>
                <w:kern w:val="0"/>
                <w:sz w:val="24"/>
              </w:rPr>
              <w:t>分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847409C">
            <w:pPr>
              <w:widowControl/>
              <w:spacing w:line="280" w:lineRule="exact"/>
              <w:jc w:val="center"/>
              <w:rPr>
                <w:rFonts w:hint="eastAsia" w:ascii="仿宋_GB2312" w:eastAsia="仿宋_GB2312" w:cs="仿宋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ajorEastAsia"/>
                <w:kern w:val="0"/>
                <w:sz w:val="24"/>
              </w:rPr>
              <w:t>企业资质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8692F0">
            <w:pPr>
              <w:spacing w:line="280" w:lineRule="exact"/>
              <w:jc w:val="center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10</w:t>
            </w:r>
          </w:p>
        </w:tc>
        <w:tc>
          <w:tcPr>
            <w:tcW w:w="67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9A9CA9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1.供应商具有质量管理体系ISO9001认证证书。</w:t>
            </w:r>
          </w:p>
          <w:p w14:paraId="6503F87F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2.供应商具有企业AAA信用等级证书。</w:t>
            </w:r>
          </w:p>
          <w:p w14:paraId="7A0EDEB6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3.供应商具有信息安全管理体系ISO27001认证证书。</w:t>
            </w:r>
          </w:p>
          <w:p w14:paraId="615DFDD1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4.供应商同时具有软件企业证书和软件证书。</w:t>
            </w:r>
          </w:p>
          <w:p w14:paraId="2820872A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5.供应商具有数据管理成熟度2级及以上等级证书。</w:t>
            </w:r>
          </w:p>
          <w:p w14:paraId="4C482CF5">
            <w:pPr>
              <w:keepNext/>
              <w:keepLines/>
              <w:adjustRightInd w:val="0"/>
              <w:snapToGrid w:val="0"/>
              <w:spacing w:line="280" w:lineRule="exact"/>
              <w:ind w:left="105" w:leftChars="50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说明：以上证书需提供第三方机构认证的证明文件复印件加盖公章，每提供一样得2分，否则不得分，满分1</w:t>
            </w:r>
            <w:r>
              <w:rPr>
                <w:rFonts w:ascii="仿宋_GB2312" w:eastAsia="仿宋_GB2312" w:hAnsiTheme="majorEastAsia"/>
                <w:kern w:val="0"/>
                <w:sz w:val="24"/>
              </w:rPr>
              <w:t>0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分。</w:t>
            </w:r>
          </w:p>
        </w:tc>
      </w:tr>
      <w:tr w14:paraId="5F462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0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AEDDC0">
            <w:pPr>
              <w:widowControl/>
              <w:spacing w:line="28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BCC1C">
            <w:pPr>
              <w:widowControl/>
              <w:spacing w:line="280" w:lineRule="exact"/>
              <w:jc w:val="center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类似业绩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22C82">
            <w:pPr>
              <w:spacing w:line="280" w:lineRule="exact"/>
              <w:jc w:val="center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15</w:t>
            </w:r>
          </w:p>
        </w:tc>
        <w:tc>
          <w:tcPr>
            <w:tcW w:w="6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24501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提供202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年1月至今，中央国家机关或省级单位舆情监测服务、舆情平台服务、舆情报告服务、重大信息挖掘类成功案例，每提供1份合同得1.5分，满分15分。</w:t>
            </w:r>
          </w:p>
          <w:p w14:paraId="44FDFFAB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供应商须提供合同复印件，并加盖公章。</w:t>
            </w:r>
          </w:p>
        </w:tc>
      </w:tr>
      <w:tr w14:paraId="3BC29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0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C14A7">
            <w:pPr>
              <w:widowControl/>
              <w:spacing w:line="280" w:lineRule="exact"/>
              <w:jc w:val="center"/>
              <w:rPr>
                <w:rFonts w:hint="eastAsia" w:ascii="黑体" w:hAnsi="黑体" w:eastAsia="黑体" w:cs="仿宋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EE22B">
            <w:pPr>
              <w:widowControl/>
              <w:spacing w:line="280" w:lineRule="exact"/>
              <w:jc w:val="center"/>
              <w:rPr>
                <w:rFonts w:hint="eastAsia" w:ascii="仿宋_GB2312" w:eastAsia="仿宋_GB2312" w:cs="仿宋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ajorEastAsia"/>
                <w:kern w:val="0"/>
                <w:sz w:val="24"/>
              </w:rPr>
              <w:t>履约评价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769CE">
            <w:pPr>
              <w:spacing w:line="280" w:lineRule="exact"/>
              <w:jc w:val="center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ascii="仿宋_GB2312" w:eastAsia="仿宋_GB2312" w:hAnsiTheme="majorEastAsia"/>
                <w:kern w:val="0"/>
                <w:sz w:val="24"/>
              </w:rPr>
              <w:t>5</w:t>
            </w:r>
          </w:p>
        </w:tc>
        <w:tc>
          <w:tcPr>
            <w:tcW w:w="6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2EA0B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供应商202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月至今，有采购单位使用的正面评价（好评），每获得一个正面评价（好评）得1分，最多得</w:t>
            </w:r>
            <w:r>
              <w:rPr>
                <w:rFonts w:ascii="仿宋_GB2312" w:eastAsia="仿宋_GB2312" w:hAnsiTheme="majorEastAsia"/>
                <w:kern w:val="0"/>
                <w:sz w:val="24"/>
              </w:rPr>
              <w:t>5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分。</w:t>
            </w:r>
          </w:p>
          <w:p w14:paraId="35A9522F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提供客户评价表或其他相关证明材料复印件加盖公章。</w:t>
            </w:r>
          </w:p>
        </w:tc>
      </w:tr>
      <w:tr w14:paraId="0B9BC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99FA3F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42373C7C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25D1E815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0F1F57F4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39A8AAC5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61B3252C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67EFDF54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52DF22F5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01E2FD44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2C8BA063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21967598">
            <w:pPr>
              <w:widowControl/>
              <w:spacing w:line="280" w:lineRule="exact"/>
              <w:jc w:val="center"/>
              <w:rPr>
                <w:rFonts w:hint="eastAsia" w:ascii="黑体" w:hAnsi="黑体" w:eastAsia="黑体" w:cs="仿宋"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</w:rPr>
              <w:t>技术部分</w:t>
            </w:r>
            <w:r>
              <w:rPr>
                <w:rFonts w:ascii="黑体" w:hAnsi="黑体" w:eastAsia="黑体" w:cs="仿宋"/>
                <w:kern w:val="0"/>
                <w:sz w:val="24"/>
              </w:rPr>
              <w:t>30</w:t>
            </w:r>
            <w:r>
              <w:rPr>
                <w:rFonts w:hint="eastAsia" w:ascii="黑体" w:hAnsi="黑体" w:eastAsia="黑体" w:cs="仿宋"/>
                <w:kern w:val="0"/>
                <w:sz w:val="24"/>
              </w:rPr>
              <w:t>分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817A0">
            <w:pPr>
              <w:widowControl/>
              <w:spacing w:line="280" w:lineRule="exact"/>
              <w:jc w:val="center"/>
              <w:rPr>
                <w:rFonts w:hint="eastAsia" w:ascii="仿宋_GB2312" w:eastAsia="仿宋_GB2312" w:cs="仿宋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ajorEastAsia"/>
                <w:kern w:val="0"/>
                <w:sz w:val="24"/>
              </w:rPr>
              <w:t>知识产权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F33E8">
            <w:pPr>
              <w:spacing w:line="280" w:lineRule="exact"/>
              <w:jc w:val="center"/>
              <w:rPr>
                <w:rFonts w:hint="eastAsia" w:ascii="仿宋_GB2312" w:eastAsia="仿宋_GB2312" w:hAnsiTheme="majorEastAsia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742DE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供应商具有数据采集系统、大数据分析系统、信息服务平台系统、信息引导系统、口径库系统、网评系统等相关软件著作权证书，每提供一个得1分，最多得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分。</w:t>
            </w:r>
          </w:p>
          <w:p w14:paraId="39CD1498">
            <w:pPr>
              <w:keepNext/>
              <w:keepLines/>
              <w:adjustRightInd w:val="0"/>
              <w:snapToGrid w:val="0"/>
              <w:spacing w:line="280" w:lineRule="exact"/>
              <w:ind w:left="105" w:leftChars="50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说明：提供第三方机构认证的证明文件复印件加盖公章，否则不得分。</w:t>
            </w:r>
          </w:p>
        </w:tc>
      </w:tr>
      <w:tr w14:paraId="66A2B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AAC61B1">
            <w:pPr>
              <w:widowControl/>
              <w:spacing w:line="280" w:lineRule="exact"/>
              <w:jc w:val="center"/>
              <w:rPr>
                <w:rFonts w:hint="eastAsia" w:ascii="黑体" w:hAnsi="黑体" w:eastAsia="黑体" w:cs="仿宋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71380">
            <w:pPr>
              <w:widowControl/>
              <w:spacing w:line="280" w:lineRule="exact"/>
              <w:jc w:val="center"/>
              <w:rPr>
                <w:rFonts w:hint="eastAsia" w:ascii="仿宋_GB2312" w:eastAsia="仿宋_GB2312" w:cs="仿宋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ajorEastAsia"/>
                <w:kern w:val="0"/>
                <w:sz w:val="24"/>
              </w:rPr>
              <w:t>技术专利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3D891">
            <w:pPr>
              <w:spacing w:line="280" w:lineRule="exact"/>
              <w:jc w:val="center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ascii="仿宋_GB2312" w:eastAsia="仿宋_GB2312" w:hAnsiTheme="majorEastAsia"/>
                <w:kern w:val="0"/>
                <w:sz w:val="24"/>
              </w:rPr>
              <w:t>8</w:t>
            </w:r>
          </w:p>
        </w:tc>
        <w:tc>
          <w:tcPr>
            <w:tcW w:w="6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7D598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供应商拥有大数据、人工智能方面的国家专利证书得</w:t>
            </w:r>
            <w:r>
              <w:rPr>
                <w:rFonts w:ascii="仿宋_GB2312" w:eastAsia="仿宋_GB2312" w:hAnsiTheme="majorEastAsia"/>
                <w:kern w:val="0"/>
                <w:sz w:val="24"/>
              </w:rPr>
              <w:t>8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分，没有得0分。</w:t>
            </w:r>
          </w:p>
          <w:p w14:paraId="4979F46C">
            <w:pPr>
              <w:keepNext/>
              <w:keepLines/>
              <w:adjustRightInd w:val="0"/>
              <w:snapToGrid w:val="0"/>
              <w:spacing w:line="280" w:lineRule="exact"/>
              <w:ind w:left="105" w:leftChars="50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说明：提供第三方机构认证的证明文件复印件加盖公章，否则不得分。</w:t>
            </w:r>
          </w:p>
        </w:tc>
      </w:tr>
      <w:tr w14:paraId="639F4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0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C2C6866">
            <w:pPr>
              <w:widowControl/>
              <w:spacing w:line="280" w:lineRule="exact"/>
              <w:jc w:val="center"/>
              <w:rPr>
                <w:rFonts w:hint="eastAsia" w:ascii="黑体" w:hAnsi="黑体" w:eastAsia="黑体" w:cs="仿宋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7F56C">
            <w:pPr>
              <w:widowControl/>
              <w:spacing w:line="280" w:lineRule="exact"/>
              <w:jc w:val="center"/>
              <w:rPr>
                <w:rFonts w:hint="eastAsia" w:ascii="仿宋_GB2312" w:eastAsia="仿宋_GB2312" w:cs="仿宋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ajorEastAsia"/>
                <w:kern w:val="0"/>
                <w:sz w:val="24"/>
              </w:rPr>
              <w:t>互联网信息监测服务方案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F170A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 w:firstLine="120" w:firstLineChars="50"/>
              <w:jc w:val="left"/>
              <w:rPr>
                <w:rFonts w:hint="default" w:ascii="仿宋_GB2312" w:eastAsia="仿宋_GB2312" w:hAnsi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6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95EC2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供应商建有成熟的信息监测系统和软件产品，具备提供全方位多网域信息监测和预警服务的技术能力。软件成熟，具有特色，功能完善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按照要求各功能点提供技术方案，且符合招标单位实际业务流程需求1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分;技术方案完善且功能完备、能满足要求12分;技术方案较完善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分;方案简单、具备部分功能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分;只能非常少量满足要求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分;完全没有技术方案不得分。</w:t>
            </w:r>
          </w:p>
        </w:tc>
      </w:tr>
      <w:tr w14:paraId="0BA43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1C5061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10F98141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0FA4A892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4BC4056C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34EC6CAB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5A33DEE9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542AD1F5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78F253B5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1F5DCB05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44D43532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kern w:val="0"/>
                <w:sz w:val="24"/>
              </w:rPr>
            </w:pPr>
          </w:p>
          <w:p w14:paraId="0B316376">
            <w:pPr>
              <w:widowControl/>
              <w:spacing w:line="280" w:lineRule="exact"/>
              <w:jc w:val="center"/>
              <w:rPr>
                <w:rFonts w:hint="eastAsia" w:ascii="黑体" w:hAnsi="黑体" w:eastAsia="黑体" w:cs="仿宋"/>
                <w:kern w:val="0"/>
                <w:sz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</w:rPr>
              <w:t>服务保障</w:t>
            </w:r>
            <w:r>
              <w:rPr>
                <w:rFonts w:hint="eastAsia" w:ascii="黑体" w:hAnsi="黑体" w:eastAsia="黑体" w:cs="仿宋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黑体" w:hAnsi="黑体" w:eastAsia="黑体" w:cs="仿宋"/>
                <w:kern w:val="0"/>
                <w:sz w:val="24"/>
              </w:rPr>
              <w:t>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C77C">
            <w:pPr>
              <w:widowControl/>
              <w:spacing w:line="280" w:lineRule="exact"/>
              <w:jc w:val="center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人员团队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5A102">
            <w:pPr>
              <w:spacing w:line="280" w:lineRule="exact"/>
              <w:jc w:val="center"/>
              <w:rPr>
                <w:rFonts w:hint="eastAsia" w:ascii="仿宋_GB2312" w:eastAsia="仿宋_GB2312" w:hAnsiTheme="majorEastAsia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BC367">
            <w:pPr>
              <w:widowControl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供应商为本项目所组建团队成员构成中，具有人社部或工信部认证的信息分析师证书人员不少于2人，具有信息系统项目管理师（高级）认证证书项目经理不少于1人，每1人得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分，最高得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分，没有不得分。（需提供证书复印件并加盖公章，投标人须提供上述人员20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年12月至202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年9月在投标人单位缴纳社保的证明，未提供则不计分。）</w:t>
            </w:r>
          </w:p>
        </w:tc>
      </w:tr>
      <w:tr w14:paraId="093CB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908D89">
            <w:pPr>
              <w:widowControl/>
              <w:spacing w:line="280" w:lineRule="exact"/>
              <w:jc w:val="center"/>
              <w:rPr>
                <w:rFonts w:hint="eastAsia" w:cs="仿宋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FB38">
            <w:pPr>
              <w:widowControl/>
              <w:spacing w:line="280" w:lineRule="exact"/>
              <w:jc w:val="center"/>
              <w:rPr>
                <w:rFonts w:hint="eastAsia" w:ascii="仿宋_GB2312" w:eastAsia="仿宋_GB2312" w:cs="仿宋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ajorEastAsia"/>
                <w:kern w:val="0"/>
                <w:sz w:val="24"/>
              </w:rPr>
              <w:t>项目服务期工作安排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06C21">
            <w:pPr>
              <w:spacing w:line="280" w:lineRule="exact"/>
              <w:jc w:val="center"/>
              <w:rPr>
                <w:rFonts w:hint="default" w:ascii="仿宋_GB2312" w:eastAsia="仿宋_GB2312" w:hAnsi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" w:hAnsiTheme="majorEastAsia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7B224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供应商需提供明确、合理的项目实施进度表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服务期工作安排包含切实可行的相关处罚办法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eastAsia="zh-CN"/>
              </w:rPr>
              <w:t>。内容完整、切实可行的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得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分；方案基本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eastAsia="zh-CN"/>
              </w:rPr>
              <w:t>满足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服务需求，具有一定可行性，得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分；</w:t>
            </w:r>
          </w:p>
          <w:p w14:paraId="6287A34F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方案整体内容较为粗略，得1分；</w:t>
            </w:r>
          </w:p>
          <w:p w14:paraId="3FED2F4F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方案整体差或未提供不得分。</w:t>
            </w:r>
          </w:p>
        </w:tc>
      </w:tr>
      <w:tr w14:paraId="18719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0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8551EE">
            <w:pPr>
              <w:widowControl/>
              <w:spacing w:line="280" w:lineRule="exact"/>
              <w:jc w:val="center"/>
              <w:rPr>
                <w:rFonts w:hint="eastAsia" w:cs="仿宋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B1E6">
            <w:pPr>
              <w:widowControl/>
              <w:spacing w:line="280" w:lineRule="exact"/>
              <w:jc w:val="center"/>
              <w:rPr>
                <w:rFonts w:hint="eastAsia" w:ascii="仿宋_GB2312" w:eastAsia="仿宋_GB2312" w:cs="仿宋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ajorEastAsia"/>
                <w:kern w:val="0"/>
                <w:sz w:val="24"/>
              </w:rPr>
              <w:t>安全保密措施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89F98">
            <w:pPr>
              <w:spacing w:line="280" w:lineRule="exact"/>
              <w:jc w:val="center"/>
              <w:rPr>
                <w:rFonts w:hint="eastAsia" w:ascii="仿宋_GB2312" w:eastAsia="仿宋_GB2312" w:hAnsiTheme="majorEastAsia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584C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供应商针对本项目情况，提供的保密措施进行综合评分。</w:t>
            </w:r>
          </w:p>
          <w:p w14:paraId="269B196D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整体方案完全符合保密规定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措施周密细致、规范科学，得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分；</w:t>
            </w:r>
          </w:p>
          <w:p w14:paraId="272B3ED2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方案基本符合保密规定，措施较为完善，得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分；</w:t>
            </w:r>
          </w:p>
          <w:p w14:paraId="4115B80F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方案整体措施较为粗略，得1分；</w:t>
            </w:r>
          </w:p>
          <w:p w14:paraId="7942F302">
            <w:pPr>
              <w:keepNext/>
              <w:keepLines/>
              <w:adjustRightInd w:val="0"/>
              <w:snapToGrid w:val="0"/>
              <w:spacing w:line="280" w:lineRule="exact"/>
              <w:ind w:left="105" w:leftChars="50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差或未提供不得分。</w:t>
            </w:r>
          </w:p>
        </w:tc>
      </w:tr>
      <w:tr w14:paraId="6C0E4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10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DF730">
            <w:pPr>
              <w:widowControl/>
              <w:spacing w:line="280" w:lineRule="exact"/>
              <w:jc w:val="center"/>
              <w:rPr>
                <w:rFonts w:hint="eastAsia" w:cs="仿宋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D695">
            <w:pPr>
              <w:widowControl/>
              <w:spacing w:line="280" w:lineRule="exact"/>
              <w:jc w:val="center"/>
              <w:rPr>
                <w:rFonts w:hint="eastAsia" w:ascii="仿宋_GB2312" w:eastAsia="仿宋_GB2312" w:cs="仿宋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ajorEastAsia"/>
                <w:kern w:val="0"/>
                <w:sz w:val="24"/>
              </w:rPr>
              <w:t>售后服务方案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09D57D">
            <w:pPr>
              <w:spacing w:line="280" w:lineRule="exact"/>
              <w:jc w:val="center"/>
              <w:rPr>
                <w:rFonts w:hint="default" w:ascii="仿宋_GB2312" w:eastAsia="仿宋_GB2312" w:hAnsi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6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500191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供应商具有完善的售后服务体系，具备高效及时的服务能力。</w:t>
            </w:r>
          </w:p>
          <w:p w14:paraId="5058D365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整体方案内容详尽、真实合理，方案可行性强，且专业服务团队，得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分；（提供人员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eastAsia="zh-Hans"/>
              </w:rPr>
              <w:t>最近半年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社保缴纳证明）</w:t>
            </w:r>
          </w:p>
          <w:p w14:paraId="7AB29A9C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方案基本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eastAsia="zh-CN"/>
              </w:rPr>
              <w:t>满足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服务需求，具有一定可行性，得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分；</w:t>
            </w:r>
          </w:p>
          <w:p w14:paraId="09C98FA4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lang w:eastAsia="zh-CN"/>
              </w:rPr>
              <w:t>方案部分响应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服务需求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得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分；</w:t>
            </w:r>
          </w:p>
          <w:p w14:paraId="30E25978">
            <w:pPr>
              <w:keepNext/>
              <w:keepLines/>
              <w:widowControl/>
              <w:adjustRightInd w:val="0"/>
              <w:snapToGrid w:val="0"/>
              <w:spacing w:line="280" w:lineRule="exact"/>
              <w:ind w:left="105" w:leftChars="50"/>
              <w:jc w:val="left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方案整体内容较为粗略，得1分；</w:t>
            </w:r>
          </w:p>
          <w:p w14:paraId="768F21BD">
            <w:pPr>
              <w:keepNext/>
              <w:keepLines/>
              <w:adjustRightInd w:val="0"/>
              <w:snapToGrid w:val="0"/>
              <w:spacing w:line="280" w:lineRule="exact"/>
              <w:ind w:left="105" w:leftChars="50"/>
              <w:rPr>
                <w:rFonts w:hint="eastAsia" w:ascii="仿宋_GB2312" w:eastAsia="仿宋_GB2312" w:hAnsiTheme="majorEastAsia"/>
                <w:kern w:val="0"/>
                <w:sz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</w:rPr>
              <w:t>方案整体差或未提供不得分。</w:t>
            </w:r>
          </w:p>
        </w:tc>
      </w:tr>
    </w:tbl>
    <w:p w14:paraId="4B60B400">
      <w:pPr>
        <w:rPr>
          <w:rFonts w:ascii="宋体" w:hAnsi="宋体" w:cs="宋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8F6464A"/>
    <w:rsid w:val="000D0FDE"/>
    <w:rsid w:val="001078F1"/>
    <w:rsid w:val="00156CB4"/>
    <w:rsid w:val="0016526F"/>
    <w:rsid w:val="001B2FC2"/>
    <w:rsid w:val="001C0527"/>
    <w:rsid w:val="001E7552"/>
    <w:rsid w:val="00220D78"/>
    <w:rsid w:val="00427600"/>
    <w:rsid w:val="004E446F"/>
    <w:rsid w:val="00617203"/>
    <w:rsid w:val="006859A6"/>
    <w:rsid w:val="006E7BC4"/>
    <w:rsid w:val="006F3508"/>
    <w:rsid w:val="007212D4"/>
    <w:rsid w:val="007768B9"/>
    <w:rsid w:val="007C66D2"/>
    <w:rsid w:val="007F772E"/>
    <w:rsid w:val="009D26F6"/>
    <w:rsid w:val="00A35449"/>
    <w:rsid w:val="00B11AAC"/>
    <w:rsid w:val="00DA2BBD"/>
    <w:rsid w:val="00DD0330"/>
    <w:rsid w:val="00E30035"/>
    <w:rsid w:val="00E35415"/>
    <w:rsid w:val="00E837C2"/>
    <w:rsid w:val="00E86315"/>
    <w:rsid w:val="099E3CC2"/>
    <w:rsid w:val="10433815"/>
    <w:rsid w:val="17671C2A"/>
    <w:rsid w:val="31E00A6C"/>
    <w:rsid w:val="363650FE"/>
    <w:rsid w:val="368340BC"/>
    <w:rsid w:val="369342FF"/>
    <w:rsid w:val="3A085004"/>
    <w:rsid w:val="3C776471"/>
    <w:rsid w:val="3CED04E1"/>
    <w:rsid w:val="483E7E42"/>
    <w:rsid w:val="49A3656A"/>
    <w:rsid w:val="49F636EE"/>
    <w:rsid w:val="4D86495F"/>
    <w:rsid w:val="4F824AB9"/>
    <w:rsid w:val="53EC1E87"/>
    <w:rsid w:val="552D4709"/>
    <w:rsid w:val="5E47584B"/>
    <w:rsid w:val="6EF410D7"/>
    <w:rsid w:val="72556331"/>
    <w:rsid w:val="A8F6464A"/>
    <w:rsid w:val="FEEDE6D5"/>
    <w:rsid w:val="FF2BAC7B"/>
    <w:rsid w:val="FFBEF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210"/>
    </w:pPr>
    <w:rPr>
      <w:rFonts w:ascii="楷体_GB2312" w:eastAsia="楷体_GB2312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cs="宋体"/>
      <w:kern w:val="0"/>
      <w:sz w:val="24"/>
    </w:rPr>
  </w:style>
  <w:style w:type="character" w:customStyle="1" w:styleId="9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48C0-BB72-4D76-A5A3-AD416AA3CD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1382</Words>
  <Characters>1437</Characters>
  <Lines>12</Lines>
  <Paragraphs>3</Paragraphs>
  <TotalTime>3</TotalTime>
  <ScaleCrop>false</ScaleCrop>
  <LinksUpToDate>false</LinksUpToDate>
  <CharactersWithSpaces>1439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2022-10-22T08:38:00Z</dcterms:created>
  <dc:creator>冰之ひ饭团</dc:creator>
  <cp:lastModifiedBy>二郎真菌</cp:lastModifiedBy>
  <cp:lastPrinted>2025-10-16T01:24:00Z</cp:lastPrinted>
  <dcterms:modified xsi:type="dcterms:W3CDTF">2025-11-03T03:09:06Z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5AE96A8E2593193F935A5263DBA7D905</vt:lpwstr>
  </property>
  <property fmtid="{D5CDD505-2E9C-101B-9397-08002B2CF9AE}" pid="4" name="KSOTemplateDocerSaveRecord">
    <vt:lpwstr>eyJoZGlkIjoiYzdiMmQxYWE2YzQzNjNlOTIxMWY0Zjk4YjkxZTk0NWEiLCJ1c2VySWQiOiI3MzE4NTc3OTAifQ==</vt:lpwstr>
  </property>
</Properties>
</file>